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30FB4" w:rsidRDefault="00BE3905">
      <w:pPr>
        <w:spacing w:after="0" w:line="240" w:lineRule="auto"/>
        <w:jc w:val="center"/>
        <w:rPr>
          <w:rFonts w:ascii="Kalpurush" w:eastAsia="Kalpurush" w:hAnsi="Kalpurush" w:cs="Kalpurush"/>
          <w:b/>
          <w:sz w:val="30"/>
          <w:szCs w:val="30"/>
        </w:rPr>
      </w:pP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নারী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ও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শিশুর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প্রতি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অনলাইন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ভিত্তিক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সহিংসতা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প্রতিরোধ</w:t>
      </w:r>
      <w:proofErr w:type="spellEnd"/>
      <w:r>
        <w:rPr>
          <w:rFonts w:ascii="Kalpurush" w:eastAsia="Kalpurush" w:hAnsi="Kalpurush" w:cs="Kalpurush"/>
          <w:b/>
          <w:sz w:val="30"/>
          <w:szCs w:val="30"/>
        </w:rPr>
        <w:t xml:space="preserve"> </w:t>
      </w:r>
      <w:proofErr w:type="spellStart"/>
      <w:r>
        <w:rPr>
          <w:rFonts w:ascii="Kalpurush" w:eastAsia="Kalpurush" w:hAnsi="Kalpurush" w:cs="Kalpurush"/>
          <w:b/>
          <w:sz w:val="30"/>
          <w:szCs w:val="30"/>
        </w:rPr>
        <w:t>প্লাটফর্ম</w:t>
      </w:r>
      <w:proofErr w:type="spellEnd"/>
    </w:p>
    <w:p w14:paraId="00000002" w14:textId="77777777" w:rsidR="00830FB4" w:rsidRDefault="00830FB4">
      <w:pPr>
        <w:spacing w:after="0" w:line="240" w:lineRule="auto"/>
        <w:jc w:val="center"/>
        <w:rPr>
          <w:rFonts w:ascii="Kalpurush" w:eastAsia="Kalpurush" w:hAnsi="Kalpurush" w:cs="Kalpurush"/>
          <w:b/>
          <w:sz w:val="10"/>
          <w:szCs w:val="10"/>
          <w:u w:val="single"/>
        </w:rPr>
      </w:pPr>
    </w:p>
    <w:p w14:paraId="00000003" w14:textId="77777777" w:rsidR="00830FB4" w:rsidRDefault="00BE3905">
      <w:pPr>
        <w:spacing w:after="0" w:line="240" w:lineRule="auto"/>
        <w:jc w:val="center"/>
        <w:rPr>
          <w:rFonts w:ascii="Kalpurush" w:eastAsia="Kalpurush" w:hAnsi="Kalpurush" w:cs="Kalpurush"/>
          <w:b/>
          <w:u w:val="single"/>
        </w:rPr>
      </w:pPr>
      <w:bookmarkStart w:id="0" w:name="_heading=h.gjdgxs" w:colFirst="0" w:colLast="0"/>
      <w:bookmarkEnd w:id="0"/>
      <w:proofErr w:type="spellStart"/>
      <w:r>
        <w:rPr>
          <w:rFonts w:ascii="Kalpurush" w:eastAsia="Kalpurush" w:hAnsi="Kalpurush" w:cs="Kalpurush"/>
          <w:b/>
          <w:u w:val="single"/>
        </w:rPr>
        <w:t>ধারণা</w:t>
      </w:r>
      <w:proofErr w:type="spellEnd"/>
      <w:r>
        <w:rPr>
          <w:rFonts w:ascii="Kalpurush" w:eastAsia="Kalpurush" w:hAnsi="Kalpurush" w:cs="Kalpurush"/>
          <w:b/>
          <w:u w:val="single"/>
        </w:rPr>
        <w:t xml:space="preserve"> </w:t>
      </w:r>
      <w:proofErr w:type="spellStart"/>
      <w:r>
        <w:rPr>
          <w:rFonts w:ascii="Kalpurush" w:eastAsia="Kalpurush" w:hAnsi="Kalpurush" w:cs="Kalpurush"/>
          <w:b/>
          <w:u w:val="single"/>
        </w:rPr>
        <w:t>পত্র</w:t>
      </w:r>
      <w:proofErr w:type="spellEnd"/>
    </w:p>
    <w:p w14:paraId="00000004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b/>
        </w:rPr>
      </w:pPr>
      <w:proofErr w:type="spellStart"/>
      <w:r>
        <w:rPr>
          <w:rFonts w:ascii="Kalpurush" w:eastAsia="Kalpurush" w:hAnsi="Kalpurush" w:cs="Kalpurush"/>
          <w:b/>
        </w:rPr>
        <w:t>ভূমিকা</w:t>
      </w:r>
      <w:proofErr w:type="spellEnd"/>
      <w:r>
        <w:rPr>
          <w:rFonts w:ascii="Kalpurush" w:eastAsia="Kalpurush" w:hAnsi="Kalpurush" w:cs="Kalpurush"/>
          <w:b/>
        </w:rPr>
        <w:t>:</w:t>
      </w:r>
    </w:p>
    <w:p w14:paraId="00000005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color w:val="000000"/>
        </w:rPr>
        <w:t>বাংলাদেশ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যেহেতু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ডিজিটালাইজেশনের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দিকে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এগিয়ে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যাচ্ছে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এবং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ইন্টারনেট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ব্যবহার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এখন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শহর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এবং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প্রান্তিক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পর্যায়ে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মানুষের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মাঝে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পৌঁছে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গেছে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  <w:proofErr w:type="spellStart"/>
      <w:r>
        <w:rPr>
          <w:rFonts w:ascii="Kalpurush" w:eastAsia="Kalpurush" w:hAnsi="Kalpurush" w:cs="Kalpurush"/>
          <w:color w:val="000000"/>
        </w:rPr>
        <w:t>সেই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পরিপ্রেক্ষিতে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আমাদের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ডিজিটাল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অধিকার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সুরক্ষা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এখন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আগের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চেয়ে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অনেক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বেশি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প্রয়োজন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  <w:proofErr w:type="spellStart"/>
      <w:r>
        <w:rPr>
          <w:rFonts w:ascii="Kalpurush" w:eastAsia="Kalpurush" w:hAnsi="Kalpurush" w:cs="Kalpurush"/>
          <w:color w:val="000000"/>
        </w:rPr>
        <w:t>অনেক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শিশুরা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বিভিন্ন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সহিংসতার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শিকার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হয়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কিন্তু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প্রতিরোধে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প্রতিকারে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কোন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ধরনের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পদক্ষেপ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গ্রহন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</w:p>
    <w:p w14:paraId="00000006" w14:textId="77777777" w:rsidR="00830FB4" w:rsidRDefault="00830FB4">
      <w:pPr>
        <w:spacing w:after="0" w:line="240" w:lineRule="auto"/>
        <w:jc w:val="both"/>
        <w:rPr>
          <w:rFonts w:ascii="Kalpurush" w:eastAsia="Kalpurush" w:hAnsi="Kalpurush" w:cs="Kalpurush"/>
          <w:color w:val="000000"/>
          <w:sz w:val="14"/>
          <w:szCs w:val="14"/>
        </w:rPr>
      </w:pPr>
    </w:p>
    <w:p w14:paraId="00000007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color w:val="000000"/>
        </w:rPr>
        <w:t>অনেক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সংগঠন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বিভিন্ন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সহিংসতার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শিকার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শিশুদের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সুরক্ষায়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বিভিন্ন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ধরনের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সহায়তায়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প্রদান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করে</w:t>
      </w:r>
      <w:proofErr w:type="spellEnd"/>
      <w:r>
        <w:rPr>
          <w:rFonts w:ascii="Kalpurush" w:eastAsia="Kalpurush" w:hAnsi="Kalpurush" w:cs="Kalpurush"/>
          <w:color w:val="000000"/>
        </w:rPr>
        <w:t xml:space="preserve">। এ </w:t>
      </w:r>
      <w:proofErr w:type="spellStart"/>
      <w:r>
        <w:rPr>
          <w:rFonts w:ascii="Kalpurush" w:eastAsia="Kalpurush" w:hAnsi="Kalpurush" w:cs="Kalpurush"/>
          <w:color w:val="000000"/>
        </w:rPr>
        <w:t>ধরনের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সংগঠনগুলোর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কাজের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মধ্যে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সমন্বয়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জন্য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একটি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উপযুক্ত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প্ল্যাটফর্ম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তৈরী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প্রয়োজন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যেখানে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সহিংসতার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শিকার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শিশুদের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সুরক্ষায়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যোগদানকারী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সকল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সদস্য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একসাথে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কাজ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করবে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</w:p>
    <w:p w14:paraId="00000008" w14:textId="77777777" w:rsidR="00830FB4" w:rsidRDefault="00830FB4">
      <w:pPr>
        <w:spacing w:after="0" w:line="240" w:lineRule="auto"/>
        <w:jc w:val="both"/>
        <w:rPr>
          <w:rFonts w:ascii="Kalpurush" w:eastAsia="Kalpurush" w:hAnsi="Kalpurush" w:cs="Kalpurush"/>
          <w:color w:val="000000"/>
          <w:sz w:val="12"/>
          <w:szCs w:val="12"/>
        </w:rPr>
      </w:pPr>
    </w:p>
    <w:p w14:paraId="00000009" w14:textId="77777777" w:rsidR="00830FB4" w:rsidRDefault="002471E1">
      <w:pPr>
        <w:spacing w:after="0" w:line="276" w:lineRule="auto"/>
        <w:rPr>
          <w:rFonts w:ascii="Arial" w:eastAsia="Arial" w:hAnsi="Arial" w:cs="Arial"/>
        </w:rPr>
      </w:pPr>
      <w:sdt>
        <w:sdtPr>
          <w:tag w:val="goog_rdk_0"/>
          <w:id w:val="1252859924"/>
        </w:sdtPr>
        <w:sdtEndPr/>
        <w:sdtContent>
          <w:proofErr w:type="spellStart"/>
          <w:r w:rsidR="00BE3905" w:rsidRPr="00E55F22">
            <w:rPr>
              <w:rFonts w:ascii="Nirmala UI" w:eastAsia="Vrinda" w:hAnsi="Nirmala UI" w:cs="Nirmala UI"/>
              <w:b/>
            </w:rPr>
            <w:t>রূপকল্প</w:t>
          </w:r>
          <w:proofErr w:type="spellEnd"/>
          <w:r w:rsidR="00BE3905" w:rsidRPr="00E55F22">
            <w:rPr>
              <w:rFonts w:ascii="SutonnyMJ" w:eastAsia="Vrinda" w:hAnsi="SutonnyMJ" w:cs="Vrinda"/>
              <w:b/>
            </w:rPr>
            <w:t xml:space="preserve"> </w:t>
          </w:r>
          <w:r w:rsidR="00BE3905">
            <w:rPr>
              <w:rFonts w:ascii="Vrinda" w:eastAsia="Vrinda" w:hAnsi="Vrinda" w:cs="Vrinda"/>
              <w:b/>
            </w:rPr>
            <w:t xml:space="preserve">(Vision): </w:t>
          </w:r>
        </w:sdtContent>
      </w:sdt>
      <w:sdt>
        <w:sdtPr>
          <w:tag w:val="goog_rdk_1"/>
          <w:id w:val="-494952678"/>
        </w:sdtPr>
        <w:sdtEndPr/>
        <w:sdtContent>
          <w:proofErr w:type="spellStart"/>
          <w:r w:rsidR="00BE3905" w:rsidRPr="00E55F22">
            <w:rPr>
              <w:rFonts w:ascii="Nirmala UI" w:eastAsia="Vrinda" w:hAnsi="Nirmala UI" w:cs="Nirmala UI"/>
            </w:rPr>
            <w:t>নারী</w:t>
          </w:r>
          <w:proofErr w:type="spellEnd"/>
          <w:r w:rsidR="00BE3905" w:rsidRPr="00E55F22">
            <w:rPr>
              <w:rFonts w:ascii="SutonnyMJ" w:eastAsia="Vrinda" w:hAnsi="SutonnyMJ" w:cs="Vrinda"/>
            </w:rPr>
            <w:t xml:space="preserve"> </w:t>
          </w:r>
          <w:r w:rsidR="00BE3905" w:rsidRPr="00E55F22">
            <w:rPr>
              <w:rFonts w:ascii="Nirmala UI" w:eastAsia="Vrinda" w:hAnsi="Nirmala UI" w:cs="Nirmala UI"/>
            </w:rPr>
            <w:t>ও</w:t>
          </w:r>
          <w:r w:rsidR="00BE3905" w:rsidRPr="00E55F22">
            <w:rPr>
              <w:rFonts w:ascii="SutonnyMJ" w:eastAsia="Vrinda" w:hAnsi="SutonnyMJ" w:cs="Vrinda"/>
            </w:rPr>
            <w:t xml:space="preserve"> </w:t>
          </w:r>
          <w:proofErr w:type="spellStart"/>
          <w:r w:rsidR="00BE3905" w:rsidRPr="00E55F22">
            <w:rPr>
              <w:rFonts w:ascii="Nirmala UI" w:eastAsia="Vrinda" w:hAnsi="Nirmala UI" w:cs="Nirmala UI"/>
            </w:rPr>
            <w:t>শিশুর</w:t>
          </w:r>
          <w:proofErr w:type="spellEnd"/>
          <w:r w:rsidR="00BE3905" w:rsidRPr="00E55F22">
            <w:rPr>
              <w:rFonts w:ascii="SutonnyMJ" w:eastAsia="Vrinda" w:hAnsi="SutonnyMJ" w:cs="Vrinda"/>
            </w:rPr>
            <w:t xml:space="preserve"> </w:t>
          </w:r>
          <w:proofErr w:type="spellStart"/>
          <w:r w:rsidR="00BE3905" w:rsidRPr="00E55F22">
            <w:rPr>
              <w:rFonts w:ascii="Nirmala UI" w:eastAsia="Vrinda" w:hAnsi="Nirmala UI" w:cs="Nirmala UI"/>
            </w:rPr>
            <w:t>জন্য</w:t>
          </w:r>
          <w:proofErr w:type="spellEnd"/>
          <w:r w:rsidR="00BE3905" w:rsidRPr="00E55F22">
            <w:rPr>
              <w:rFonts w:ascii="SutonnyMJ" w:eastAsia="Vrinda" w:hAnsi="SutonnyMJ" w:cs="Vrinda"/>
            </w:rPr>
            <w:t xml:space="preserve"> </w:t>
          </w:r>
          <w:proofErr w:type="spellStart"/>
          <w:r w:rsidR="00BE3905" w:rsidRPr="00E55F22">
            <w:rPr>
              <w:rFonts w:ascii="Nirmala UI" w:eastAsia="Vrinda" w:hAnsi="Nirmala UI" w:cs="Nirmala UI"/>
            </w:rPr>
            <w:t>নিরাপদ</w:t>
          </w:r>
          <w:proofErr w:type="spellEnd"/>
          <w:r w:rsidR="00BE3905" w:rsidRPr="00E55F22">
            <w:rPr>
              <w:rFonts w:ascii="SutonnyMJ" w:eastAsia="Vrinda" w:hAnsi="SutonnyMJ" w:cs="Vrinda"/>
            </w:rPr>
            <w:t xml:space="preserve"> </w:t>
          </w:r>
          <w:proofErr w:type="spellStart"/>
          <w:r w:rsidR="00BE3905" w:rsidRPr="00E55F22">
            <w:rPr>
              <w:rFonts w:ascii="Nirmala UI" w:eastAsia="Vrinda" w:hAnsi="Nirmala UI" w:cs="Nirmala UI"/>
            </w:rPr>
            <w:t>অনলাইন</w:t>
          </w:r>
          <w:proofErr w:type="spellEnd"/>
          <w:r w:rsidR="00BE3905">
            <w:rPr>
              <w:rFonts w:ascii="Vrinda" w:eastAsia="Vrinda" w:hAnsi="Vrinda" w:cs="Vrinda"/>
            </w:rPr>
            <w:t xml:space="preserve"> </w:t>
          </w:r>
          <w:proofErr w:type="spellStart"/>
          <w:r w:rsidR="00BE3905">
            <w:rPr>
              <w:rFonts w:ascii="Vrinda" w:eastAsia="Vrinda" w:hAnsi="Vrinda" w:cs="Vrinda"/>
            </w:rPr>
            <w:t>জগ</w:t>
          </w:r>
          <w:proofErr w:type="spellEnd"/>
          <w:r w:rsidR="00BE3905">
            <w:rPr>
              <w:rFonts w:ascii="Vrinda" w:eastAsia="Vrinda" w:hAnsi="Vrinda" w:cs="Vrinda"/>
            </w:rPr>
            <w:t xml:space="preserve">ৎ  </w:t>
          </w:r>
        </w:sdtContent>
      </w:sdt>
    </w:p>
    <w:p w14:paraId="0000000A" w14:textId="77777777" w:rsidR="00830FB4" w:rsidRDefault="00830FB4">
      <w:pPr>
        <w:spacing w:after="0" w:line="276" w:lineRule="auto"/>
        <w:rPr>
          <w:rFonts w:ascii="Arial" w:eastAsia="Arial" w:hAnsi="Arial" w:cs="Arial"/>
          <w:b/>
        </w:rPr>
      </w:pPr>
    </w:p>
    <w:p w14:paraId="0000000B" w14:textId="77777777" w:rsidR="00830FB4" w:rsidRDefault="002471E1">
      <w:pPr>
        <w:spacing w:after="0" w:line="276" w:lineRule="auto"/>
        <w:rPr>
          <w:rFonts w:ascii="Arial" w:eastAsia="Arial" w:hAnsi="Arial" w:cs="Arial"/>
          <w:b/>
        </w:rPr>
      </w:pPr>
      <w:sdt>
        <w:sdtPr>
          <w:tag w:val="goog_rdk_2"/>
          <w:id w:val="383057753"/>
        </w:sdtPr>
        <w:sdtEndPr/>
        <w:sdtContent>
          <w:proofErr w:type="spellStart"/>
          <w:r w:rsidR="00BE3905" w:rsidRPr="00E55F22">
            <w:rPr>
              <w:rFonts w:ascii="Nirmala UI" w:eastAsia="Vrinda" w:hAnsi="Nirmala UI" w:cs="Nirmala UI"/>
              <w:b/>
            </w:rPr>
            <w:t>অভিলক্ষ্য</w:t>
          </w:r>
          <w:proofErr w:type="spellEnd"/>
          <w:r w:rsidR="00BE3905">
            <w:rPr>
              <w:rFonts w:ascii="Vrinda" w:eastAsia="Vrinda" w:hAnsi="Vrinda" w:cs="Vrinda"/>
              <w:b/>
            </w:rPr>
            <w:t xml:space="preserve"> (Mission): </w:t>
          </w:r>
        </w:sdtContent>
      </w:sdt>
      <w:sdt>
        <w:sdtPr>
          <w:tag w:val="goog_rdk_3"/>
          <w:id w:val="1957290788"/>
        </w:sdtPr>
        <w:sdtEndPr/>
        <w:sdtContent>
          <w:proofErr w:type="spellStart"/>
          <w:r w:rsidR="00BE3905" w:rsidRPr="008566BB">
            <w:rPr>
              <w:rFonts w:ascii="Nirmala UI" w:eastAsia="Arial Unicode MS" w:hAnsi="Nirmala UI" w:cs="Nirmala UI"/>
            </w:rPr>
            <w:t>জনসচেতনতা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,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আইনের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সঠিক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বাস্তবায়ন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</w:rPr>
            <w:t>ও</w:t>
          </w:r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ন্যায়বিচার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নিশ্চিতের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মাধ্যমে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নারী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</w:rPr>
            <w:t>ও</w:t>
          </w:r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শিশুর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প্রতি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অনলাইনভিত্তিক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সহিংসতা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প্রতিরোধ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এবং</w:t>
          </w:r>
          <w:proofErr w:type="spellEnd"/>
          <w:r w:rsidR="00BE3905" w:rsidRPr="008566BB">
            <w:rPr>
              <w:rFonts w:ascii="SutonnyMJ" w:eastAsia="Arial Unicode MS" w:hAnsi="SutonnyMJ" w:cs="Arial Unicode MS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</w:rPr>
            <w:t>প্রতিকার</w:t>
          </w:r>
          <w:proofErr w:type="spellEnd"/>
          <w:r w:rsidR="00BE3905" w:rsidRPr="008566BB">
            <w:rPr>
              <w:rFonts w:ascii="Nirmala UI" w:eastAsia="Arial Unicode MS" w:hAnsi="Nirmala UI" w:cs="Nirmala UI"/>
            </w:rPr>
            <w:t>।</w:t>
          </w:r>
          <w:r w:rsidR="00BE3905">
            <w:rPr>
              <w:rFonts w:ascii="Arial Unicode MS" w:eastAsia="Arial Unicode MS" w:hAnsi="Arial Unicode MS" w:cs="Arial Unicode MS"/>
            </w:rPr>
            <w:t xml:space="preserve">   </w:t>
          </w:r>
        </w:sdtContent>
      </w:sdt>
      <w:r w:rsidR="00BE3905">
        <w:rPr>
          <w:rFonts w:ascii="Arial" w:eastAsia="Arial" w:hAnsi="Arial" w:cs="Arial"/>
          <w:b/>
        </w:rPr>
        <w:t xml:space="preserve"> </w:t>
      </w:r>
    </w:p>
    <w:p w14:paraId="0000000C" w14:textId="77777777" w:rsidR="00830FB4" w:rsidRDefault="00830FB4">
      <w:pPr>
        <w:spacing w:after="0" w:line="276" w:lineRule="auto"/>
        <w:rPr>
          <w:rFonts w:ascii="Arial" w:eastAsia="Arial" w:hAnsi="Arial" w:cs="Arial"/>
          <w:b/>
        </w:rPr>
      </w:pPr>
    </w:p>
    <w:p w14:paraId="0000000D" w14:textId="77777777" w:rsidR="00830FB4" w:rsidRPr="00E55F22" w:rsidRDefault="002471E1">
      <w:pPr>
        <w:spacing w:after="0" w:line="276" w:lineRule="auto"/>
        <w:rPr>
          <w:rFonts w:ascii="SutonnyMJ" w:eastAsia="Arial" w:hAnsi="SutonnyMJ" w:cs="Arial"/>
          <w:b/>
          <w:i/>
        </w:rPr>
      </w:pPr>
      <w:sdt>
        <w:sdtPr>
          <w:tag w:val="goog_rdk_4"/>
          <w:id w:val="1092586576"/>
        </w:sdtPr>
        <w:sdtEndPr/>
        <w:sdtContent>
          <w:proofErr w:type="spellStart"/>
          <w:r w:rsidR="00BE3905" w:rsidRPr="00E55F22">
            <w:rPr>
              <w:rFonts w:ascii="Nirmala UI" w:eastAsia="Vrinda" w:hAnsi="Nirmala UI" w:cs="Nirmala UI"/>
              <w:b/>
              <w:i/>
            </w:rPr>
            <w:t>কার্যক্রম</w:t>
          </w:r>
          <w:proofErr w:type="spellEnd"/>
          <w:r w:rsidR="00BE3905">
            <w:rPr>
              <w:rFonts w:ascii="Vrinda" w:eastAsia="Vrinda" w:hAnsi="Vrinda" w:cs="Vrinda"/>
              <w:b/>
              <w:i/>
            </w:rPr>
            <w:t>:</w:t>
          </w:r>
        </w:sdtContent>
      </w:sdt>
    </w:p>
    <w:p w14:paraId="0000000E" w14:textId="77777777" w:rsidR="00830FB4" w:rsidRPr="008566BB" w:rsidRDefault="002471E1">
      <w:pPr>
        <w:spacing w:after="0" w:line="276" w:lineRule="auto"/>
        <w:rPr>
          <w:rFonts w:ascii="SutonnyMJ" w:eastAsia="Arial" w:hAnsi="SutonnyMJ" w:cs="Arial"/>
          <w:sz w:val="20"/>
          <w:szCs w:val="20"/>
        </w:rPr>
      </w:pPr>
      <w:sdt>
        <w:sdtPr>
          <w:rPr>
            <w:rFonts w:ascii="SutonnyMJ" w:hAnsi="SutonnyMJ"/>
            <w:sz w:val="20"/>
            <w:szCs w:val="20"/>
          </w:rPr>
          <w:tag w:val="goog_rdk_5"/>
          <w:id w:val="764422934"/>
        </w:sdtPr>
        <w:sdtEndPr/>
        <w:sdtContent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১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.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ন্যায়বিচার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নিশ্চিতে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ডিজিটাল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অধিকার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লঙ্ঘনের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ঘটনায়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ভুক্তভোগীকে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আইনগত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সহায়তা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প্রদান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,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অংশীজনদের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পারস্পরিক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রেফারেল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ব্যবস্থা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চালু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করা</w:t>
          </w:r>
          <w:proofErr w:type="spell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।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</w:sdtContent>
      </w:sdt>
    </w:p>
    <w:p w14:paraId="0000000F" w14:textId="77777777" w:rsidR="00830FB4" w:rsidRPr="008566BB" w:rsidRDefault="002471E1">
      <w:pPr>
        <w:spacing w:after="0" w:line="276" w:lineRule="auto"/>
        <w:rPr>
          <w:rFonts w:ascii="SutonnyMJ" w:eastAsia="Arial" w:hAnsi="SutonnyMJ" w:cs="Arial"/>
          <w:sz w:val="20"/>
          <w:szCs w:val="20"/>
        </w:rPr>
      </w:pPr>
      <w:sdt>
        <w:sdtPr>
          <w:rPr>
            <w:rFonts w:ascii="SutonnyMJ" w:hAnsi="SutonnyMJ"/>
            <w:sz w:val="20"/>
            <w:szCs w:val="20"/>
          </w:rPr>
          <w:tag w:val="goog_rdk_6"/>
          <w:id w:val="835125342"/>
        </w:sdtPr>
        <w:sdtEndPr/>
        <w:sdtContent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২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.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সংশ্লিষ্ট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আইন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ও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নীতিমালাসমূহের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সঠিক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বাস্তবায়ন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এবং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সংশোধন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অথবা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পরিমার্জন</w:t>
          </w:r>
          <w:proofErr w:type="gram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অ</w:t>
          </w:r>
          <w:proofErr w:type="gram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্যাডভোকেসি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করা</w:t>
          </w:r>
          <w:proofErr w:type="spell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।</w:t>
          </w:r>
        </w:sdtContent>
      </w:sdt>
    </w:p>
    <w:p w14:paraId="00000010" w14:textId="77777777" w:rsidR="00830FB4" w:rsidRPr="008566BB" w:rsidRDefault="002471E1">
      <w:pPr>
        <w:spacing w:after="0" w:line="276" w:lineRule="auto"/>
        <w:rPr>
          <w:rFonts w:ascii="SutonnyMJ" w:eastAsia="Arial" w:hAnsi="SutonnyMJ" w:cs="Arial"/>
          <w:sz w:val="20"/>
          <w:szCs w:val="20"/>
        </w:rPr>
      </w:pPr>
      <w:sdt>
        <w:sdtPr>
          <w:rPr>
            <w:rFonts w:ascii="SutonnyMJ" w:hAnsi="SutonnyMJ"/>
            <w:sz w:val="20"/>
            <w:szCs w:val="20"/>
          </w:rPr>
          <w:tag w:val="goog_rdk_7"/>
          <w:id w:val="1482818628"/>
        </w:sdtPr>
        <w:sdtEndPr/>
        <w:sdtContent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৩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.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দেশের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তৃণমূল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থেকে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জাতীয়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পর্যায়ে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নারী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ও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শিশুসহ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সব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শ্রেণি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>-</w:t>
          </w:r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পেশার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মানুষের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মাঝ</w:t>
          </w:r>
          <w:proofErr w:type="gram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অনল</w:t>
          </w:r>
          <w:proofErr w:type="gram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াইনভিত্তিক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সহিংসতা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প্রতিরোধ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ও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সুরক্ষায়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প্রচারকাজ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চালানো</w:t>
          </w:r>
          <w:proofErr w:type="spell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।</w:t>
          </w:r>
        </w:sdtContent>
      </w:sdt>
    </w:p>
    <w:p w14:paraId="00000011" w14:textId="77777777" w:rsidR="00830FB4" w:rsidRPr="008566BB" w:rsidRDefault="002471E1">
      <w:pPr>
        <w:spacing w:after="0" w:line="276" w:lineRule="auto"/>
        <w:rPr>
          <w:rFonts w:ascii="SutonnyMJ" w:eastAsia="Arial" w:hAnsi="SutonnyMJ" w:cs="Arial"/>
          <w:sz w:val="20"/>
          <w:szCs w:val="20"/>
        </w:rPr>
      </w:pPr>
      <w:sdt>
        <w:sdtPr>
          <w:rPr>
            <w:rFonts w:ascii="SutonnyMJ" w:hAnsi="SutonnyMJ"/>
            <w:sz w:val="20"/>
            <w:szCs w:val="20"/>
          </w:rPr>
          <w:tag w:val="goog_rdk_8"/>
          <w:id w:val="-109670160"/>
        </w:sdtPr>
        <w:sdtEndPr/>
        <w:sdtContent>
          <w:r w:rsidR="00BE3905" w:rsidRPr="008566BB">
            <w:rPr>
              <w:rFonts w:ascii="Nirmala UI" w:eastAsia="Vrinda" w:hAnsi="Nirmala UI" w:cs="Nirmala UI"/>
              <w:sz w:val="20"/>
              <w:szCs w:val="20"/>
            </w:rPr>
            <w:t>৪</w:t>
          </w:r>
          <w:r w:rsidR="00BE3905" w:rsidRPr="008566BB">
            <w:rPr>
              <w:rFonts w:ascii="SutonnyMJ" w:eastAsia="Vrinda" w:hAnsi="SutonnyMJ" w:cs="Vrinda"/>
              <w:sz w:val="20"/>
              <w:szCs w:val="20"/>
            </w:rPr>
            <w:t xml:space="preserve">. </w:t>
          </w:r>
        </w:sdtContent>
      </w:sdt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সংশ্লিষ্ট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বিষয়ে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নিজেদের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সক্ষমতা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বৃদ্ধির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জন্য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নিজ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নিজ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দক্ষতা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proofErr w:type="spellStart"/>
      <w:r w:rsidR="00BE3905" w:rsidRPr="008566BB">
        <w:rPr>
          <w:rFonts w:ascii="Nirmala UI" w:eastAsia="Kalpurush" w:hAnsi="Nirmala UI" w:cs="Nirmala UI"/>
          <w:sz w:val="20"/>
          <w:szCs w:val="20"/>
        </w:rPr>
        <w:t>অনুসারে</w:t>
      </w:r>
      <w:proofErr w:type="spellEnd"/>
      <w:r w:rsidR="00BE3905" w:rsidRPr="008566BB">
        <w:rPr>
          <w:rFonts w:ascii="SutonnyMJ" w:eastAsia="Kalpurush" w:hAnsi="SutonnyMJ" w:cs="Kalpurush"/>
          <w:sz w:val="20"/>
          <w:szCs w:val="20"/>
        </w:rPr>
        <w:t xml:space="preserve"> </w:t>
      </w:r>
      <w:sdt>
        <w:sdtPr>
          <w:rPr>
            <w:rFonts w:ascii="SutonnyMJ" w:hAnsi="SutonnyMJ"/>
            <w:sz w:val="20"/>
            <w:szCs w:val="20"/>
          </w:rPr>
          <w:tag w:val="goog_rdk_9"/>
          <w:id w:val="-1619295964"/>
        </w:sdtPr>
        <w:sdtEndPr/>
        <w:sdtContent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প্রশিক্ষণ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>/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কর্মশালা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,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প্রযুক্তি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,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তথ্য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ও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দক্ষতা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বিনিময়সহ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বিভিন্নভাবে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প্ল্যাটর্ফম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সদস্যরা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পরস্পরকে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সহযোগিতা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করা</w:t>
          </w:r>
          <w:proofErr w:type="spell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।</w:t>
          </w:r>
        </w:sdtContent>
      </w:sdt>
    </w:p>
    <w:p w14:paraId="00000012" w14:textId="77777777" w:rsidR="00830FB4" w:rsidRDefault="002471E1">
      <w:pPr>
        <w:spacing w:after="0" w:line="276" w:lineRule="auto"/>
        <w:rPr>
          <w:rFonts w:ascii="Kalpurush" w:eastAsia="Kalpurush" w:hAnsi="Kalpurush" w:cs="Kalpurush"/>
          <w:b/>
          <w:color w:val="FF0000"/>
        </w:rPr>
      </w:pPr>
      <w:sdt>
        <w:sdtPr>
          <w:rPr>
            <w:rFonts w:ascii="SutonnyMJ" w:hAnsi="SutonnyMJ"/>
            <w:sz w:val="20"/>
            <w:szCs w:val="20"/>
          </w:rPr>
          <w:tag w:val="goog_rdk_10"/>
          <w:id w:val="-1668631829"/>
        </w:sdtPr>
        <w:sdtEndPr/>
        <w:sdtContent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৫</w:t>
          </w:r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.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প্লাটফর্মের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সদস্যবৃন্দ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বিভিন্ন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উৎস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থেকে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প্রাপ্ত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সহিংসতা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বিষয়ক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তথ্য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,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পরিসংখ্যান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সংরক্ষণ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করা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এবং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প্লাটফর্ম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সদস্যদের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সঙ্গে</w:t>
          </w:r>
          <w:proofErr w:type="spellEnd"/>
          <w:r w:rsidR="00BE3905" w:rsidRPr="008566BB">
            <w:rPr>
              <w:rFonts w:ascii="SutonnyMJ" w:eastAsia="Arial Unicode MS" w:hAnsi="SutonnyMJ" w:cs="Arial Unicode MS"/>
              <w:sz w:val="20"/>
              <w:szCs w:val="20"/>
            </w:rPr>
            <w:t xml:space="preserve"> </w:t>
          </w:r>
          <w:proofErr w:type="spellStart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বিনিময়</w:t>
          </w:r>
          <w:proofErr w:type="spellEnd"/>
          <w:r w:rsidR="00BE3905" w:rsidRPr="008566BB">
            <w:rPr>
              <w:rFonts w:ascii="Nirmala UI" w:eastAsia="Arial Unicode MS" w:hAnsi="Nirmala UI" w:cs="Nirmala UI"/>
              <w:sz w:val="20"/>
              <w:szCs w:val="20"/>
            </w:rPr>
            <w:t>।</w:t>
          </w:r>
        </w:sdtContent>
      </w:sdt>
      <w:r w:rsidR="00BE3905">
        <w:rPr>
          <w:rFonts w:ascii="Kalpurush" w:eastAsia="Kalpurush" w:hAnsi="Kalpurush" w:cs="Kalpurush"/>
          <w:b/>
          <w:color w:val="FF0000"/>
        </w:rPr>
        <w:t xml:space="preserve"> </w:t>
      </w:r>
    </w:p>
    <w:p w14:paraId="00000013" w14:textId="77777777" w:rsidR="00830FB4" w:rsidRDefault="00830FB4">
      <w:pPr>
        <w:spacing w:after="0" w:line="276" w:lineRule="auto"/>
        <w:rPr>
          <w:rFonts w:ascii="Arial" w:eastAsia="Arial" w:hAnsi="Arial" w:cs="Arial"/>
          <w:b/>
        </w:rPr>
      </w:pPr>
    </w:p>
    <w:p w14:paraId="00000014" w14:textId="77777777" w:rsidR="00830FB4" w:rsidRDefault="00830FB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5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b/>
          <w:color w:val="000000"/>
        </w:rPr>
        <w:t>প্রেক্ষাপট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: </w:t>
      </w:r>
      <w:r>
        <w:rPr>
          <w:rFonts w:ascii="Kalpurush" w:eastAsia="Kalpurush" w:hAnsi="Kalpurush" w:cs="Kalpurush"/>
          <w:b/>
          <w:color w:val="000000"/>
        </w:rPr>
        <w:tab/>
      </w:r>
    </w:p>
    <w:p w14:paraId="00000016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color w:val="000000"/>
        </w:rPr>
        <w:t>সাম্প্রতিক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সময়ে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পত্র-পত্রিকা</w:t>
      </w:r>
      <w:bookmarkStart w:id="1" w:name="_GoBack"/>
      <w:bookmarkEnd w:id="1"/>
      <w:r>
        <w:rPr>
          <w:rFonts w:ascii="Kalpurush" w:eastAsia="Kalpurush" w:hAnsi="Kalpurush" w:cs="Kalpurush"/>
          <w:color w:val="000000"/>
        </w:rPr>
        <w:t>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প্রকাশিত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বিভিন্ন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প্রতিবেদনে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দেখা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যে</w:t>
      </w:r>
      <w:proofErr w:type="spellEnd"/>
      <w:r>
        <w:rPr>
          <w:rFonts w:ascii="Kalpurush" w:eastAsia="Kalpurush" w:hAnsi="Kalpurush" w:cs="Kalpurush"/>
          <w:color w:val="000000"/>
        </w:rPr>
        <w:t xml:space="preserve">, </w:t>
      </w:r>
      <w:proofErr w:type="spellStart"/>
      <w:r>
        <w:rPr>
          <w:rFonts w:ascii="Kalpurush" w:eastAsia="Kalpurush" w:hAnsi="Kalpurush" w:cs="Kalpurush"/>
          <w:color w:val="000000"/>
        </w:rPr>
        <w:t>বাংলাদেশে</w:t>
      </w:r>
      <w:proofErr w:type="spellEnd"/>
      <w:r>
        <w:rPr>
          <w:rFonts w:ascii="Kalpurush" w:eastAsia="Kalpurush" w:hAnsi="Kalpurush" w:cs="Kalpurush"/>
          <w:color w:val="000000"/>
        </w:rPr>
        <w:t xml:space="preserve"> ৫২.৫৮ </w:t>
      </w:r>
      <w:proofErr w:type="spellStart"/>
      <w:r>
        <w:rPr>
          <w:rFonts w:ascii="Kalpurush" w:eastAsia="Kalpurush" w:hAnsi="Kalpurush" w:cs="Kalpurush"/>
          <w:color w:val="000000"/>
        </w:rPr>
        <w:t>মিলিয়নেরও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বেশি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ইন্টারনেট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ব্যবহারকারী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রয়েছে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আমাদের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মোট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জনসংখ্যার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প্রায়</w:t>
      </w:r>
      <w:proofErr w:type="spellEnd"/>
      <w:r>
        <w:rPr>
          <w:rFonts w:ascii="Kalpurush" w:eastAsia="Kalpurush" w:hAnsi="Kalpurush" w:cs="Kalpurush"/>
          <w:color w:val="000000"/>
        </w:rPr>
        <w:t xml:space="preserve"> ৩১.৫%।</w:t>
      </w:r>
      <w:r>
        <w:rPr>
          <w:rFonts w:ascii="Kalpurush" w:eastAsia="Kalpurush" w:hAnsi="Kalpurush" w:cs="Kalpurush"/>
          <w:color w:val="000000"/>
          <w:vertAlign w:val="superscript"/>
        </w:rPr>
        <w:footnoteReference w:id="1"/>
      </w:r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উপরন্তু</w:t>
      </w:r>
      <w:proofErr w:type="spellEnd"/>
      <w:r>
        <w:rPr>
          <w:rFonts w:ascii="Kalpurush" w:eastAsia="Kalpurush" w:hAnsi="Kalpurush" w:cs="Kalpurush"/>
          <w:color w:val="000000"/>
        </w:rPr>
        <w:t xml:space="preserve"> ৫৫.৮৯% </w:t>
      </w:r>
      <w:proofErr w:type="spellStart"/>
      <w:r>
        <w:rPr>
          <w:rFonts w:ascii="Kalpurush" w:eastAsia="Kalpurush" w:hAnsi="Kalpurush" w:cs="Kalpurush"/>
          <w:color w:val="000000"/>
        </w:rPr>
        <w:t>মানুষ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মোবাইল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ফোন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ব্যবহার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এবং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তাদের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বেশিরভাগই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স্মার্টফোন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ব্যবহার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করে</w:t>
      </w:r>
      <w:proofErr w:type="spellEnd"/>
      <w:r>
        <w:rPr>
          <w:rFonts w:ascii="Kalpurush" w:eastAsia="Kalpurush" w:hAnsi="Kalpurush" w:cs="Kalpurush"/>
          <w:color w:val="000000"/>
          <w:vertAlign w:val="superscript"/>
        </w:rPr>
        <w:footnoteReference w:id="2"/>
      </w:r>
      <w:r>
        <w:rPr>
          <w:rFonts w:ascii="Kalpurush" w:eastAsia="Kalpurush" w:hAnsi="Kalpurush" w:cs="Kalpurush"/>
          <w:color w:val="000000"/>
        </w:rPr>
        <w:t xml:space="preserve">। ২০২৫ </w:t>
      </w:r>
      <w:proofErr w:type="spellStart"/>
      <w:r>
        <w:rPr>
          <w:rFonts w:ascii="Kalpurush" w:eastAsia="Kalpurush" w:hAnsi="Kalpurush" w:cs="Kalpurush"/>
          <w:color w:val="000000"/>
        </w:rPr>
        <w:t>সালের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মধ্যে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আমাদের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দেশে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স্মার্টফোন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ব্যবহারের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শতাংশ</w:t>
      </w:r>
      <w:proofErr w:type="spellEnd"/>
      <w:r>
        <w:rPr>
          <w:rFonts w:ascii="Kalpurush" w:eastAsia="Kalpurush" w:hAnsi="Kalpurush" w:cs="Kalpurush"/>
          <w:color w:val="000000"/>
        </w:rPr>
        <w:t xml:space="preserve"> ৬৩% </w:t>
      </w:r>
      <w:proofErr w:type="spellStart"/>
      <w:r>
        <w:rPr>
          <w:rFonts w:ascii="Kalpurush" w:eastAsia="Kalpurush" w:hAnsi="Kalpurush" w:cs="Kalpurush"/>
          <w:color w:val="000000"/>
        </w:rPr>
        <w:t>পর্যন্ত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বৃদ্ধি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পাবে</w:t>
      </w:r>
      <w:proofErr w:type="spellEnd"/>
      <w:r>
        <w:rPr>
          <w:rFonts w:ascii="Kalpurush" w:eastAsia="Kalpurush" w:hAnsi="Kalpurush" w:cs="Kalpurush"/>
          <w:color w:val="000000"/>
          <w:vertAlign w:val="superscript"/>
        </w:rPr>
        <w:footnoteReference w:id="3"/>
      </w:r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এবং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সেই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সাথে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মানুষের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ডিজিটাল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অধিকার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লঙ্ঘনের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ঘটনাও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বাড়বে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  <w:proofErr w:type="spellStart"/>
      <w:r>
        <w:rPr>
          <w:rFonts w:ascii="Kalpurush" w:eastAsia="Kalpurush" w:hAnsi="Kalpurush" w:cs="Kalpurush"/>
          <w:color w:val="000000"/>
        </w:rPr>
        <w:t>প্রতিবেদন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সমুহে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আরো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দেখা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যে</w:t>
      </w:r>
      <w:proofErr w:type="spellEnd"/>
      <w:r>
        <w:rPr>
          <w:rFonts w:ascii="Kalpurush" w:eastAsia="Kalpurush" w:hAnsi="Kalpurush" w:cs="Kalpurush"/>
          <w:color w:val="000000"/>
        </w:rPr>
        <w:t xml:space="preserve">, ৬৩.৫১% </w:t>
      </w:r>
      <w:proofErr w:type="spellStart"/>
      <w:r>
        <w:rPr>
          <w:rFonts w:ascii="Kalpurush" w:eastAsia="Kalpurush" w:hAnsi="Kalpurush" w:cs="Kalpurush"/>
          <w:color w:val="000000"/>
        </w:rPr>
        <w:t>নারীরা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হয়রানির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সম্মুখীন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হন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r>
        <w:rPr>
          <w:rFonts w:ascii="Kalpurush" w:eastAsia="Kalpurush" w:hAnsi="Kalpurush" w:cs="Kalpurush"/>
          <w:color w:val="000000"/>
          <w:vertAlign w:val="superscript"/>
        </w:rPr>
        <w:footnoteReference w:id="4"/>
      </w:r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এবং</w:t>
      </w:r>
      <w:proofErr w:type="spellEnd"/>
      <w:r>
        <w:rPr>
          <w:rFonts w:ascii="Kalpurush" w:eastAsia="Kalpurush" w:hAnsi="Kalpurush" w:cs="Kalpurush"/>
          <w:color w:val="000000"/>
        </w:rPr>
        <w:t xml:space="preserve"> ৮৮%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বেশি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নারীরা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বিরুদ্ধে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কোনও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আইনি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পদক্ষেপ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নেয়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কারণ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অভিযোগ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প্রক্রিয়া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সম্পর্কে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তাদের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সঠিক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ধারণা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নেই</w:t>
      </w:r>
      <w:proofErr w:type="spellEnd"/>
      <w:r>
        <w:rPr>
          <w:rFonts w:ascii="Kalpurush" w:eastAsia="Kalpurush" w:hAnsi="Kalpurush" w:cs="Kalpurush"/>
          <w:color w:val="000000"/>
        </w:rPr>
        <w:t>।</w:t>
      </w:r>
      <w:r>
        <w:rPr>
          <w:rFonts w:ascii="Kalpurush" w:eastAsia="Kalpurush" w:hAnsi="Kalpurush" w:cs="Kalpurush"/>
          <w:color w:val="000000"/>
          <w:vertAlign w:val="superscript"/>
        </w:rPr>
        <w:footnoteReference w:id="5"/>
      </w:r>
      <w:r>
        <w:rPr>
          <w:rFonts w:ascii="Kalpurush" w:eastAsia="Kalpurush" w:hAnsi="Kalpurush" w:cs="Kalpurush"/>
          <w:color w:val="000000"/>
        </w:rPr>
        <w:t xml:space="preserve"> </w:t>
      </w:r>
    </w:p>
    <w:p w14:paraId="00000017" w14:textId="77777777" w:rsidR="00830FB4" w:rsidRDefault="00830FB4">
      <w:pPr>
        <w:spacing w:after="0" w:line="240" w:lineRule="auto"/>
        <w:jc w:val="both"/>
        <w:rPr>
          <w:rFonts w:ascii="Kalpurush" w:eastAsia="Kalpurush" w:hAnsi="Kalpurush" w:cs="Kalpurush"/>
          <w:color w:val="000000"/>
          <w:sz w:val="10"/>
          <w:szCs w:val="10"/>
        </w:rPr>
      </w:pPr>
    </w:p>
    <w:p w14:paraId="00000018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color w:val="000000"/>
        </w:rPr>
        <w:lastRenderedPageBreak/>
        <w:t>গত</w:t>
      </w:r>
      <w:proofErr w:type="spellEnd"/>
      <w:r>
        <w:rPr>
          <w:rFonts w:ascii="Kalpurush" w:eastAsia="Kalpurush" w:hAnsi="Kalpurush" w:cs="Kalpurush"/>
          <w:color w:val="000000"/>
        </w:rPr>
        <w:t xml:space="preserve"> ২৬ </w:t>
      </w:r>
      <w:proofErr w:type="spellStart"/>
      <w:r>
        <w:rPr>
          <w:rFonts w:ascii="Kalpurush" w:eastAsia="Kalpurush" w:hAnsi="Kalpurush" w:cs="Kalpurush"/>
          <w:color w:val="000000"/>
        </w:rPr>
        <w:t>ডিসেম্বর</w:t>
      </w:r>
      <w:proofErr w:type="spellEnd"/>
      <w:r>
        <w:rPr>
          <w:rFonts w:ascii="Kalpurush" w:eastAsia="Kalpurush" w:hAnsi="Kalpurush" w:cs="Kalpurush"/>
          <w:color w:val="000000"/>
        </w:rPr>
        <w:t xml:space="preserve"> ২০২২ </w:t>
      </w:r>
      <w:proofErr w:type="spellStart"/>
      <w:r>
        <w:rPr>
          <w:rFonts w:ascii="Kalpurush" w:eastAsia="Kalpurush" w:hAnsi="Kalpurush" w:cs="Kalpurush"/>
          <w:color w:val="000000"/>
        </w:rPr>
        <w:t>তারিখ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ব্লাস্ট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আয়োজনে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নারীর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শিশুর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সহিংসতার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বর্তমান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পরিস্থিতি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নিয়ে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একটি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মতবিনিময়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সভার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সিদ্ধান্তের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প্রেক্ষিতে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সভায়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অংশগ্রহনকারীদের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সর্বসম্মতিতে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ডিজিটাল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অধিকার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রক্ষার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জন্য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কাজ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এমন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সমস্ত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সংগঠন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সমন্বয়ে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r>
        <w:rPr>
          <w:rFonts w:ascii="Kalpurush" w:eastAsia="Kalpurush" w:hAnsi="Kalpurush" w:cs="Kalpurush"/>
          <w:b/>
          <w:color w:val="000000"/>
        </w:rPr>
        <w:t>‘</w:t>
      </w:r>
      <w:proofErr w:type="spellStart"/>
      <w:r>
        <w:rPr>
          <w:rFonts w:ascii="Kalpurush" w:eastAsia="Kalpurush" w:hAnsi="Kalpurush" w:cs="Kalpurush"/>
          <w:b/>
          <w:color w:val="000000"/>
        </w:rPr>
        <w:t>নারী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b/>
          <w:color w:val="000000"/>
        </w:rPr>
        <w:t>শিশুর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প্রতি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সহিংসতা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প্রতিরোধ</w:t>
      </w:r>
      <w:proofErr w:type="spellEnd"/>
      <w:r>
        <w:rPr>
          <w:rFonts w:ascii="Kalpurush" w:eastAsia="Kalpurush" w:hAnsi="Kalpurush" w:cs="Kalpurush"/>
          <w:b/>
          <w:color w:val="000000"/>
        </w:rPr>
        <w:t>’</w:t>
      </w:r>
      <w:r>
        <w:rPr>
          <w:rFonts w:ascii="Cambria" w:eastAsia="Cambria" w:hAnsi="Cambria" w:cs="Cambria"/>
          <w:color w:val="000000"/>
        </w:rPr>
        <w:t> </w:t>
      </w:r>
      <w:proofErr w:type="spellStart"/>
      <w:r>
        <w:rPr>
          <w:rFonts w:ascii="Kalpurush" w:eastAsia="Kalpurush" w:hAnsi="Kalpurush" w:cs="Kalpurush"/>
          <w:color w:val="000000"/>
        </w:rPr>
        <w:t>নামে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একটি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প্ল্যাটফর্ম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গঠন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হয়েছে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</w:p>
    <w:p w14:paraId="00000019" w14:textId="77777777" w:rsidR="00830FB4" w:rsidRDefault="00830FB4">
      <w:pPr>
        <w:spacing w:after="0" w:line="240" w:lineRule="auto"/>
        <w:jc w:val="both"/>
        <w:rPr>
          <w:rFonts w:ascii="Kalpurush" w:eastAsia="Kalpurush" w:hAnsi="Kalpurush" w:cs="Kalpurush"/>
          <w:color w:val="000000"/>
          <w:sz w:val="10"/>
          <w:szCs w:val="10"/>
        </w:rPr>
      </w:pPr>
    </w:p>
    <w:p w14:paraId="0000001A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b/>
          <w:color w:val="000000"/>
        </w:rPr>
      </w:pPr>
      <w:proofErr w:type="spellStart"/>
      <w:r>
        <w:rPr>
          <w:rFonts w:ascii="Kalpurush" w:eastAsia="Kalpurush" w:hAnsi="Kalpurush" w:cs="Kalpurush"/>
          <w:b/>
          <w:color w:val="000000"/>
        </w:rPr>
        <w:t>প্ল্যাটফর্ম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এর</w:t>
      </w:r>
      <w:proofErr w:type="spellEnd"/>
      <w:r>
        <w:rPr>
          <w:rFonts w:ascii="Kalpurush" w:eastAsia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b/>
          <w:color w:val="000000"/>
        </w:rPr>
        <w:t>সদস্যবৃন্দ</w:t>
      </w:r>
      <w:proofErr w:type="spellEnd"/>
      <w:r>
        <w:rPr>
          <w:rFonts w:ascii="Kalpurush" w:eastAsia="Kalpurush" w:hAnsi="Kalpurush" w:cs="Kalpurush"/>
          <w:b/>
          <w:color w:val="000000"/>
        </w:rPr>
        <w:t>:</w:t>
      </w:r>
    </w:p>
    <w:p w14:paraId="0000001B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color w:val="000000"/>
        </w:rPr>
      </w:pPr>
      <w:proofErr w:type="spellStart"/>
      <w:r>
        <w:rPr>
          <w:rFonts w:ascii="Kalpurush" w:eastAsia="Kalpurush" w:hAnsi="Kalpurush" w:cs="Kalpurush"/>
          <w:color w:val="000000"/>
        </w:rPr>
        <w:t>নারীর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শিশুর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ডিজিটাল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অনলাইন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ভিত্তিক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সহিংসতার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প্রতিরোধ</w:t>
      </w:r>
      <w:proofErr w:type="spellEnd"/>
      <w:r>
        <w:rPr>
          <w:rFonts w:ascii="Kalpurush" w:eastAsia="Kalpurush" w:hAnsi="Kalpurush" w:cs="Kalpurush"/>
          <w:color w:val="000000"/>
        </w:rPr>
        <w:t xml:space="preserve"> ও </w:t>
      </w:r>
      <w:proofErr w:type="spellStart"/>
      <w:r>
        <w:rPr>
          <w:rFonts w:ascii="Kalpurush" w:eastAsia="Kalpurush" w:hAnsi="Kalpurush" w:cs="Kalpurush"/>
          <w:color w:val="000000"/>
        </w:rPr>
        <w:t>সুরক্ষায়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কাজ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করছে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এমন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ব্যাক্তি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বা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সংগঠনসমুহের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প্রতিনিধি</w:t>
      </w:r>
      <w:proofErr w:type="spellEnd"/>
      <w:r>
        <w:rPr>
          <w:rFonts w:ascii="Kalpurush" w:eastAsia="Kalpurush" w:hAnsi="Kalpurush" w:cs="Kalpurush"/>
          <w:color w:val="000000"/>
        </w:rPr>
        <w:t xml:space="preserve">। </w:t>
      </w:r>
      <w:proofErr w:type="spellStart"/>
      <w:r>
        <w:rPr>
          <w:rFonts w:ascii="Kalpurush" w:eastAsia="Kalpurush" w:hAnsi="Kalpurush" w:cs="Kalpurush"/>
          <w:color w:val="000000"/>
        </w:rPr>
        <w:t>তারা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স্ব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স্ব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সংস্থার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প্রতিনিধিত্ব</w:t>
      </w:r>
      <w:proofErr w:type="spellEnd"/>
      <w:r>
        <w:rPr>
          <w:rFonts w:ascii="Kalpurush" w:eastAsia="Kalpurush" w:hAnsi="Kalpurush" w:cs="Kalpurush"/>
          <w:color w:val="000000"/>
        </w:rPr>
        <w:t xml:space="preserve"> </w:t>
      </w:r>
      <w:proofErr w:type="spellStart"/>
      <w:r>
        <w:rPr>
          <w:rFonts w:ascii="Kalpurush" w:eastAsia="Kalpurush" w:hAnsi="Kalpurush" w:cs="Kalpurush"/>
          <w:color w:val="000000"/>
        </w:rPr>
        <w:t>করবেন</w:t>
      </w:r>
      <w:proofErr w:type="spellEnd"/>
      <w:r>
        <w:rPr>
          <w:rFonts w:ascii="Kalpurush" w:eastAsia="Kalpurush" w:hAnsi="Kalpurush" w:cs="Kalpurush"/>
          <w:color w:val="000000"/>
        </w:rPr>
        <w:t>।</w:t>
      </w:r>
    </w:p>
    <w:p w14:paraId="0000001C" w14:textId="77777777" w:rsidR="00830FB4" w:rsidRDefault="00830FB4">
      <w:pPr>
        <w:spacing w:after="0" w:line="240" w:lineRule="auto"/>
        <w:jc w:val="both"/>
        <w:rPr>
          <w:rFonts w:ascii="Kalpurush" w:eastAsia="Kalpurush" w:hAnsi="Kalpurush" w:cs="Kalpurush"/>
          <w:color w:val="000000"/>
          <w:sz w:val="8"/>
          <w:szCs w:val="8"/>
        </w:rPr>
      </w:pPr>
    </w:p>
    <w:p w14:paraId="0000001D" w14:textId="77777777" w:rsidR="00830FB4" w:rsidRDefault="00BE3905">
      <w:pPr>
        <w:spacing w:after="0" w:line="240" w:lineRule="auto"/>
        <w:jc w:val="both"/>
        <w:rPr>
          <w:rFonts w:ascii="Kalpurush" w:eastAsia="Kalpurush" w:hAnsi="Kalpurush" w:cs="Kalpurush"/>
          <w:b/>
          <w:color w:val="000000"/>
          <w:highlight w:val="white"/>
        </w:rPr>
      </w:pPr>
      <w:proofErr w:type="spellStart"/>
      <w:r>
        <w:rPr>
          <w:rFonts w:ascii="Kalpurush" w:eastAsia="Kalpurush" w:hAnsi="Kalpurush" w:cs="Kalpurush"/>
          <w:b/>
          <w:color w:val="000000"/>
          <w:highlight w:val="white"/>
        </w:rPr>
        <w:t>ফলাফল</w:t>
      </w:r>
      <w:proofErr w:type="spellEnd"/>
      <w:r>
        <w:rPr>
          <w:rFonts w:ascii="Kalpurush" w:eastAsia="Kalpurush" w:hAnsi="Kalpurush" w:cs="Kalpurush"/>
          <w:b/>
          <w:color w:val="000000"/>
          <w:highlight w:val="white"/>
        </w:rPr>
        <w:t xml:space="preserve">: </w:t>
      </w:r>
    </w:p>
    <w:p w14:paraId="0000001E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lpurush" w:eastAsia="Kalpurush" w:hAnsi="Kalpurush" w:cs="Kalpurush"/>
          <w:color w:val="000000"/>
          <w:highlight w:val="white"/>
        </w:rPr>
      </w:pPr>
      <w:proofErr w:type="spellStart"/>
      <w:r>
        <w:rPr>
          <w:rFonts w:ascii="Kalpurush" w:eastAsia="Kalpurush" w:hAnsi="Kalpurush" w:cs="Kalpurush"/>
          <w:highlight w:val="white"/>
        </w:rPr>
        <w:t>রেফারেল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ব্যবস্থা</w:t>
      </w:r>
      <w:proofErr w:type="spellEnd"/>
      <w:r>
        <w:rPr>
          <w:rFonts w:ascii="Kalpurush" w:eastAsia="Kalpurush" w:hAnsi="Kalpurush" w:cs="Kalpurush"/>
          <w:highlight w:val="white"/>
        </w:rPr>
        <w:t xml:space="preserve">, </w:t>
      </w:r>
      <w:proofErr w:type="spellStart"/>
      <w:r>
        <w:rPr>
          <w:rFonts w:ascii="Kalpurush" w:eastAsia="Kalpurush" w:hAnsi="Kalpurush" w:cs="Kalpurush"/>
          <w:highlight w:val="white"/>
        </w:rPr>
        <w:t>আইনের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সঠিক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বাস্তবায়ন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এবং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এডভোকেসির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মাধ্যমে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অনলাইন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ভিত্তিক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সহিংসতার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বিরুদ্ধে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সচেতনতা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বৃদ্ধি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হবে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এবং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ভুক্তভোগীদের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ন্যায়বিচার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নিশ্চিত</w:t>
      </w:r>
      <w:proofErr w:type="spellEnd"/>
      <w:r>
        <w:rPr>
          <w:rFonts w:ascii="Kalpurush" w:eastAsia="Kalpurush" w:hAnsi="Kalpurush" w:cs="Kalpurush"/>
          <w:highlight w:val="white"/>
        </w:rPr>
        <w:t xml:space="preserve"> </w:t>
      </w:r>
      <w:proofErr w:type="spellStart"/>
      <w:r>
        <w:rPr>
          <w:rFonts w:ascii="Kalpurush" w:eastAsia="Kalpurush" w:hAnsi="Kalpurush" w:cs="Kalpurush"/>
          <w:highlight w:val="white"/>
        </w:rPr>
        <w:t>হবে</w:t>
      </w:r>
      <w:proofErr w:type="spellEnd"/>
      <w:r>
        <w:rPr>
          <w:rFonts w:ascii="Kalpurush" w:eastAsia="Kalpurush" w:hAnsi="Kalpurush" w:cs="Kalpurush"/>
          <w:highlight w:val="white"/>
        </w:rPr>
        <w:t xml:space="preserve">। </w:t>
      </w:r>
    </w:p>
    <w:sectPr w:rsidR="00830FB4">
      <w:headerReference w:type="default" r:id="rId7"/>
      <w:footerReference w:type="default" r:id="rId8"/>
      <w:pgSz w:w="11907" w:h="16839"/>
      <w:pgMar w:top="1069" w:right="657" w:bottom="810" w:left="1080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FD6A" w14:textId="77777777" w:rsidR="002471E1" w:rsidRDefault="002471E1">
      <w:pPr>
        <w:spacing w:after="0" w:line="240" w:lineRule="auto"/>
      </w:pPr>
      <w:r>
        <w:separator/>
      </w:r>
    </w:p>
  </w:endnote>
  <w:endnote w:type="continuationSeparator" w:id="0">
    <w:p w14:paraId="181C2BA1" w14:textId="77777777" w:rsidR="002471E1" w:rsidRDefault="0024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69FC6E64" w:rsidR="00830FB4" w:rsidRDefault="00BE39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rFonts w:ascii="Nirmala UI" w:eastAsia="Nirmala UI" w:hAnsi="Nirmala UI" w:cs="Nirmala UI"/>
        <w:color w:val="000000"/>
      </w:rPr>
      <w:t>ধারনাপত্র</w:t>
    </w:r>
    <w:proofErr w:type="spellEnd"/>
    <w:r>
      <w:rPr>
        <w:rFonts w:ascii="Nirmala UI" w:eastAsia="Nirmala UI" w:hAnsi="Nirmala UI" w:cs="Nirmala UI"/>
        <w:color w:val="000000"/>
      </w:rPr>
      <w:t xml:space="preserve"> </w:t>
    </w:r>
  </w:p>
  <w:p w14:paraId="00000026" w14:textId="77777777" w:rsidR="00830FB4" w:rsidRDefault="00830F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1C08" w14:textId="77777777" w:rsidR="002471E1" w:rsidRDefault="002471E1">
      <w:pPr>
        <w:spacing w:after="0" w:line="240" w:lineRule="auto"/>
      </w:pPr>
      <w:r>
        <w:separator/>
      </w:r>
    </w:p>
  </w:footnote>
  <w:footnote w:type="continuationSeparator" w:id="0">
    <w:p w14:paraId="44437D4E" w14:textId="77777777" w:rsidR="002471E1" w:rsidRDefault="002471E1">
      <w:pPr>
        <w:spacing w:after="0" w:line="240" w:lineRule="auto"/>
      </w:pPr>
      <w:r>
        <w:continuationSeparator/>
      </w:r>
    </w:p>
  </w:footnote>
  <w:footnote w:id="1">
    <w:p w14:paraId="0000001F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DIGITAL 2022: BANGLADESH, &lt;https://datareportal.com/reports/digital-2022-bangladesh#:~:text=There%20were%2052.58%20million%20internet,at%20the%20start%20of%202022&gt; </w:t>
      </w:r>
    </w:p>
  </w:footnote>
  <w:footnote w:id="2">
    <w:p w14:paraId="00000020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Dhaka Tribune, “Census 2022: 55.89% of Bangladeshis use mobile phones” (2022), &lt;https://www.dhakatribune.com/bangladesh/2022/07/27/census-2022-5589-of-bangladeshis-use-mobile-phones&gt; &gt;</w:t>
      </w:r>
    </w:p>
  </w:footnote>
  <w:footnote w:id="3">
    <w:p w14:paraId="00000021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Halima </w:t>
      </w:r>
      <w:proofErr w:type="spellStart"/>
      <w:r>
        <w:rPr>
          <w:color w:val="000000"/>
          <w:sz w:val="18"/>
          <w:szCs w:val="18"/>
        </w:rPr>
        <w:t>Binte</w:t>
      </w:r>
      <w:proofErr w:type="spellEnd"/>
      <w:r>
        <w:rPr>
          <w:color w:val="000000"/>
          <w:sz w:val="18"/>
          <w:szCs w:val="18"/>
        </w:rPr>
        <w:t xml:space="preserve"> Islam, “Smartphone users will grow to 63% by 2025: Report” (2022), &lt;https://www.tbsnews.net/tech/smartphone-users-will-grow-63-2025-report-455654&gt;</w:t>
      </w:r>
    </w:p>
  </w:footnote>
  <w:footnote w:id="4">
    <w:p w14:paraId="00000022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Actionaid</w:t>
      </w:r>
      <w:proofErr w:type="spellEnd"/>
      <w:r>
        <w:rPr>
          <w:color w:val="000000"/>
          <w:sz w:val="18"/>
          <w:szCs w:val="18"/>
        </w:rPr>
        <w:t>, Research Findings: Online Violence Against Women in Bangladesh, &lt;https://www.actionaidbd.org/storage/app/media//Research%20Findings_Online%20Violence%20Against%20Women.pdf&gt; Accessed on 12</w:t>
      </w:r>
      <w:r>
        <w:rPr>
          <w:color w:val="000000"/>
          <w:sz w:val="18"/>
          <w:szCs w:val="18"/>
          <w:vertAlign w:val="superscript"/>
        </w:rPr>
        <w:t>th</w:t>
      </w:r>
      <w:r>
        <w:rPr>
          <w:color w:val="000000"/>
          <w:sz w:val="18"/>
          <w:szCs w:val="18"/>
        </w:rPr>
        <w:t xml:space="preserve"> January 2023 </w:t>
      </w:r>
    </w:p>
  </w:footnote>
  <w:footnote w:id="5">
    <w:p w14:paraId="00000023" w14:textId="77777777" w:rsidR="00830FB4" w:rsidRDefault="00BE3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Ahmudul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Hasan</w:t>
      </w:r>
      <w:proofErr w:type="spellEnd"/>
      <w:r>
        <w:rPr>
          <w:color w:val="000000"/>
          <w:sz w:val="18"/>
          <w:szCs w:val="18"/>
        </w:rPr>
        <w:t>, “</w:t>
      </w:r>
      <w:proofErr w:type="spellStart"/>
      <w:r>
        <w:rPr>
          <w:rFonts w:ascii="Nirmala UI" w:eastAsia="Nirmala UI" w:hAnsi="Nirmala UI" w:cs="Nirmala UI"/>
          <w:color w:val="000000"/>
          <w:sz w:val="18"/>
          <w:szCs w:val="18"/>
        </w:rPr>
        <w:t>আইনি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18"/>
          <w:szCs w:val="18"/>
        </w:rPr>
        <w:t>পদক্ষেপ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18"/>
          <w:szCs w:val="18"/>
        </w:rPr>
        <w:t>নেন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18"/>
          <w:szCs w:val="18"/>
        </w:rPr>
        <w:t>না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rFonts w:ascii="Nirmala UI" w:eastAsia="Nirmala UI" w:hAnsi="Nirmala UI" w:cs="Nirmala UI"/>
          <w:color w:val="000000"/>
          <w:sz w:val="18"/>
          <w:szCs w:val="18"/>
        </w:rPr>
        <w:t>৮৮</w:t>
      </w:r>
      <w:r>
        <w:rPr>
          <w:color w:val="000000"/>
          <w:sz w:val="18"/>
          <w:szCs w:val="18"/>
        </w:rPr>
        <w:t xml:space="preserve">% </w:t>
      </w:r>
      <w:proofErr w:type="spellStart"/>
      <w:r>
        <w:rPr>
          <w:rFonts w:ascii="Nirmala UI" w:eastAsia="Nirmala UI" w:hAnsi="Nirmala UI" w:cs="Nirmala UI"/>
          <w:color w:val="000000"/>
          <w:sz w:val="18"/>
          <w:szCs w:val="18"/>
        </w:rPr>
        <w:t>ভুক্তভোগী</w:t>
      </w:r>
      <w:proofErr w:type="spellEnd"/>
      <w:r>
        <w:rPr>
          <w:color w:val="000000"/>
          <w:sz w:val="18"/>
          <w:szCs w:val="18"/>
        </w:rPr>
        <w:t xml:space="preserve">” (2022), &lt;https://www.prothomalo.com/bangladesh/6fd5i4uux7&gt;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830FB4" w:rsidRDefault="00BE39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নারী</w:t>
    </w:r>
    <w:proofErr w:type="spellEnd"/>
    <w:r>
      <w:rPr>
        <w:rFonts w:ascii="Nirmala UI" w:eastAsia="Nirmala UI" w:hAnsi="Nirmala UI" w:cs="Nirmala UI"/>
        <w:b/>
        <w:color w:val="674EA7"/>
        <w:highlight w:val="white"/>
      </w:rPr>
      <w:t xml:space="preserve"> ও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শিশুর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প্রতি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অনলাইন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ভিত্তিক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সহিংসতা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প্রতিরোধে</w:t>
    </w:r>
    <w:proofErr w:type="spellEnd"/>
    <w:r>
      <w:rPr>
        <w:rFonts w:ascii="Arial" w:eastAsia="Arial" w:hAnsi="Arial" w:cs="Arial"/>
        <w:b/>
        <w:color w:val="674EA7"/>
        <w:highlight w:val="white"/>
      </w:rPr>
      <w:t xml:space="preserve"> </w:t>
    </w:r>
    <w:proofErr w:type="spellStart"/>
    <w:r>
      <w:rPr>
        <w:rFonts w:ascii="Nirmala UI" w:eastAsia="Nirmala UI" w:hAnsi="Nirmala UI" w:cs="Nirmala UI"/>
        <w:b/>
        <w:color w:val="674EA7"/>
        <w:highlight w:val="white"/>
      </w:rPr>
      <w:t>প্লাটফর্ম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B4"/>
    <w:rsid w:val="002471E1"/>
    <w:rsid w:val="006D2D1E"/>
    <w:rsid w:val="00830FB4"/>
    <w:rsid w:val="008566BB"/>
    <w:rsid w:val="00BE3905"/>
    <w:rsid w:val="00E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F7F07-3E50-4C80-BD87-7608A00A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C1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3C1A"/>
    <w:rPr>
      <w:vertAlign w:val="superscript"/>
    </w:rPr>
  </w:style>
  <w:style w:type="table" w:styleId="TableGrid">
    <w:name w:val="Table Grid"/>
    <w:basedOn w:val="TableNormal"/>
    <w:uiPriority w:val="39"/>
    <w:rsid w:val="0064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7E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4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4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4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62E2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qPp3VarYqKNV/RUZ+0mdIc6RA==">CgMxLjAaGgoBMBIVChMIB0IPCgVBcmlhbBIGVnJpbmRhGhoKATESFQoTCAdCDwoFQXJpYWwSBlZyaW5kYRoaCgEyEhUKEwgHQg8KBUFyaWFsEgZWcmluZGEaJAoBMxIfCh0IB0IZCgVBcmlhbBIQQXJpYWwgVW5pY29kZSBNUxoaCgE0EhUKEwgHQg8KBUFyaWFsEgZWcmluZGEaJAoBNRIfCh0IB0IZCgVBcmlhbBIQQXJpYWwgVW5pY29kZSBNUxokCgE2Eh8KHQgHQhkKBUFyaWFsEhBBcmlhbCBVbmljb2RlIE1TGiQKATcSHwodCAdCGQoFQXJpYWwSEEFyaWFsIFVuaWNvZGUgTVMaGgoBOBIVChMIB0IPCgVBcmlhbBIGVnJpbmRhGiQKATkSHwodCAdCGQoFQXJpYWwSEEFyaWFsIFVuaWNvZGUgTVMaJQoCMTASHwodCAdCGQoFQXJpYWwSEEFyaWFsIFVuaWNvZGUgTVMyCGguZ2pkZ3hzOAByITFiMlpBRTRRNGJnaFdyQ2FxWTlkVS1GSUpSY2VKLUx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2023-07-09T07:27:00Z</dcterms:created>
  <dcterms:modified xsi:type="dcterms:W3CDTF">2023-07-24T05:37:00Z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faf5a63f60591d80b93629af634c5f00aa5f9b15e223d9de0992fcdb1f3f2f59</vt:lpwstr>
  </property>
</Properties>
</file>